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CBDCC4">
      <w:pPr>
        <w:widowControl/>
        <w:jc w:val="center"/>
        <w:textAlignment w:val="center"/>
        <w:rPr>
          <w:rFonts w:ascii="黑体" w:hAnsi="宋体" w:eastAsia="黑体" w:cs="黑体"/>
          <w:b/>
          <w:bCs/>
          <w:color w:val="000000"/>
          <w:kern w:val="0"/>
          <w:sz w:val="28"/>
          <w:szCs w:val="28"/>
          <w:lang w:bidi="ar"/>
        </w:rPr>
      </w:pPr>
      <w:bookmarkStart w:id="0" w:name="_GoBack"/>
      <w:bookmarkEnd w:id="0"/>
      <w:r>
        <w:rPr>
          <w:rFonts w:hint="eastAsia" w:ascii="黑体" w:hAnsi="宋体" w:eastAsia="黑体" w:cs="黑体"/>
          <w:b/>
          <w:bCs/>
          <w:color w:val="000000"/>
          <w:kern w:val="0"/>
          <w:sz w:val="28"/>
          <w:szCs w:val="28"/>
          <w:lang w:bidi="ar"/>
        </w:rPr>
        <w:t>第</w:t>
      </w:r>
      <w:r>
        <w:rPr>
          <w:rFonts w:hint="eastAsia" w:ascii="黑体" w:hAnsi="宋体" w:eastAsia="黑体" w:cs="黑体"/>
          <w:b/>
          <w:bCs/>
          <w:color w:val="000000"/>
          <w:kern w:val="0"/>
          <w:sz w:val="28"/>
          <w:szCs w:val="28"/>
          <w:lang w:val="en-US" w:eastAsia="zh-CN" w:bidi="ar"/>
        </w:rPr>
        <w:t>八</w:t>
      </w:r>
      <w:r>
        <w:rPr>
          <w:rFonts w:hint="eastAsia" w:ascii="黑体" w:hAnsi="宋体" w:eastAsia="黑体" w:cs="黑体"/>
          <w:b/>
          <w:bCs/>
          <w:color w:val="000000"/>
          <w:kern w:val="0"/>
          <w:sz w:val="28"/>
          <w:szCs w:val="28"/>
          <w:lang w:bidi="ar"/>
        </w:rPr>
        <w:t>届刘诗白经济学奖拟奖励成果名单（按申报人姓氏</w:t>
      </w:r>
      <w:r>
        <w:rPr>
          <w:rFonts w:hint="eastAsia" w:ascii="黑体" w:hAnsi="宋体" w:eastAsia="黑体" w:cs="黑体"/>
          <w:b/>
          <w:bCs/>
          <w:color w:val="000000"/>
          <w:kern w:val="0"/>
          <w:sz w:val="28"/>
          <w:szCs w:val="28"/>
          <w:lang w:val="en-US" w:eastAsia="zh-CN" w:bidi="ar"/>
        </w:rPr>
        <w:t>拼音</w:t>
      </w:r>
      <w:r>
        <w:rPr>
          <w:rFonts w:hint="eastAsia" w:ascii="黑体" w:hAnsi="宋体" w:eastAsia="黑体" w:cs="黑体"/>
          <w:b/>
          <w:bCs/>
          <w:color w:val="000000"/>
          <w:kern w:val="0"/>
          <w:sz w:val="28"/>
          <w:szCs w:val="28"/>
          <w:lang w:bidi="ar"/>
        </w:rPr>
        <w:t>排序）</w:t>
      </w:r>
    </w:p>
    <w:tbl>
      <w:tblPr>
        <w:tblStyle w:val="5"/>
        <w:tblW w:w="133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6"/>
        <w:gridCol w:w="5154"/>
        <w:gridCol w:w="1227"/>
        <w:gridCol w:w="2552"/>
        <w:gridCol w:w="1276"/>
        <w:gridCol w:w="2347"/>
      </w:tblGrid>
      <w:tr w14:paraId="6FEA2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2" w:hRule="atLeast"/>
          <w:jc w:val="center"/>
        </w:trPr>
        <w:tc>
          <w:tcPr>
            <w:tcW w:w="766" w:type="dxa"/>
            <w:vAlign w:val="center"/>
          </w:tcPr>
          <w:p w14:paraId="7BC96CC4"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5154" w:type="dxa"/>
            <w:vAlign w:val="center"/>
          </w:tcPr>
          <w:p w14:paraId="44F529FE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000000"/>
                <w:kern w:val="0"/>
                <w:sz w:val="24"/>
                <w:lang w:bidi="ar"/>
              </w:rPr>
              <w:t>申报成果</w:t>
            </w:r>
          </w:p>
        </w:tc>
        <w:tc>
          <w:tcPr>
            <w:tcW w:w="1227" w:type="dxa"/>
            <w:vAlign w:val="center"/>
          </w:tcPr>
          <w:p w14:paraId="30ABCA55"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000000"/>
                <w:kern w:val="0"/>
                <w:sz w:val="24"/>
                <w:lang w:bidi="ar"/>
              </w:rPr>
              <w:t>成果类型</w:t>
            </w:r>
          </w:p>
        </w:tc>
        <w:tc>
          <w:tcPr>
            <w:tcW w:w="2552" w:type="dxa"/>
            <w:vAlign w:val="center"/>
          </w:tcPr>
          <w:p w14:paraId="4551EFC4"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000000"/>
                <w:kern w:val="0"/>
                <w:sz w:val="24"/>
                <w:lang w:bidi="ar"/>
              </w:rPr>
              <w:t>出版社/发表刊物</w:t>
            </w:r>
          </w:p>
        </w:tc>
        <w:tc>
          <w:tcPr>
            <w:tcW w:w="1276" w:type="dxa"/>
            <w:vAlign w:val="center"/>
          </w:tcPr>
          <w:p w14:paraId="6BE62B0F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000000"/>
                <w:kern w:val="0"/>
                <w:sz w:val="24"/>
                <w:lang w:bidi="ar"/>
              </w:rPr>
              <w:t>申报人</w:t>
            </w:r>
          </w:p>
        </w:tc>
        <w:tc>
          <w:tcPr>
            <w:tcW w:w="2347" w:type="dxa"/>
            <w:vAlign w:val="center"/>
          </w:tcPr>
          <w:p w14:paraId="13FAEAD4">
            <w:pPr>
              <w:widowControl/>
              <w:jc w:val="center"/>
              <w:textAlignment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黑体" w:hAnsi="宋体" w:eastAsia="黑体" w:cs="黑体"/>
                <w:b/>
                <w:bCs/>
                <w:color w:val="000000"/>
                <w:kern w:val="0"/>
                <w:sz w:val="24"/>
                <w:lang w:bidi="ar"/>
              </w:rPr>
              <w:t>申报单位</w:t>
            </w:r>
          </w:p>
        </w:tc>
      </w:tr>
      <w:tr w14:paraId="10624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7" w:hRule="atLeast"/>
          <w:jc w:val="center"/>
        </w:trPr>
        <w:tc>
          <w:tcPr>
            <w:tcW w:w="766" w:type="dxa"/>
            <w:vAlign w:val="center"/>
          </w:tcPr>
          <w:p w14:paraId="6CF2F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154" w:type="dxa"/>
            <w:shd w:val="clear" w:color="auto" w:fill="auto"/>
            <w:vAlign w:val="center"/>
          </w:tcPr>
          <w:p w14:paraId="1FF8A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中国金融开放、金融安全与全球金融风险研究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13C42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学术专著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14758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人民出版社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AB0B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卞志村</w:t>
            </w:r>
          </w:p>
        </w:tc>
        <w:tc>
          <w:tcPr>
            <w:tcW w:w="2347" w:type="dxa"/>
            <w:shd w:val="clear" w:color="auto" w:fill="auto"/>
            <w:vAlign w:val="center"/>
          </w:tcPr>
          <w:p w14:paraId="6A0CE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上海财经大学</w:t>
            </w:r>
          </w:p>
        </w:tc>
      </w:tr>
      <w:tr w14:paraId="3A169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93" w:hRule="atLeast"/>
          <w:jc w:val="center"/>
        </w:trPr>
        <w:tc>
          <w:tcPr>
            <w:tcW w:w="766" w:type="dxa"/>
            <w:vAlign w:val="center"/>
          </w:tcPr>
          <w:p w14:paraId="55CFF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154" w:type="dxa"/>
            <w:shd w:val="clear" w:color="auto" w:fill="auto"/>
            <w:vAlign w:val="center"/>
          </w:tcPr>
          <w:p w14:paraId="41789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减税激励与企业异质性创新</w:t>
            </w:r>
          </w:p>
        </w:tc>
        <w:tc>
          <w:tcPr>
            <w:tcW w:w="1227" w:type="dxa"/>
            <w:vAlign w:val="center"/>
          </w:tcPr>
          <w:p w14:paraId="32BB6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学术论文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2E794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经济研究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5002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蔡宏波</w:t>
            </w:r>
          </w:p>
        </w:tc>
        <w:tc>
          <w:tcPr>
            <w:tcW w:w="2347" w:type="dxa"/>
            <w:shd w:val="clear" w:color="auto" w:fill="auto"/>
            <w:vAlign w:val="center"/>
          </w:tcPr>
          <w:p w14:paraId="14D6D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北京师范大学</w:t>
            </w:r>
          </w:p>
        </w:tc>
      </w:tr>
      <w:tr w14:paraId="76406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57" w:hRule="atLeast"/>
          <w:jc w:val="center"/>
        </w:trPr>
        <w:tc>
          <w:tcPr>
            <w:tcW w:w="766" w:type="dxa"/>
            <w:vAlign w:val="center"/>
          </w:tcPr>
          <w:p w14:paraId="3715C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154" w:type="dxa"/>
            <w:shd w:val="clear" w:color="auto" w:fill="auto"/>
            <w:vAlign w:val="center"/>
          </w:tcPr>
          <w:p w14:paraId="7A0CF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从“落地”到“生根”：中国自由贸易试验区建设与外资企业融入</w:t>
            </w:r>
          </w:p>
        </w:tc>
        <w:tc>
          <w:tcPr>
            <w:tcW w:w="1227" w:type="dxa"/>
            <w:vAlign w:val="center"/>
          </w:tcPr>
          <w:p w14:paraId="6FBE4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学术论文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DCC6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经济研究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428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韩剑</w:t>
            </w:r>
          </w:p>
        </w:tc>
        <w:tc>
          <w:tcPr>
            <w:tcW w:w="2347" w:type="dxa"/>
            <w:shd w:val="clear" w:color="auto" w:fill="auto"/>
            <w:vAlign w:val="center"/>
          </w:tcPr>
          <w:p w14:paraId="4064F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南京大学</w:t>
            </w:r>
          </w:p>
        </w:tc>
      </w:tr>
      <w:tr w14:paraId="16534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57" w:hRule="atLeast"/>
          <w:jc w:val="center"/>
        </w:trPr>
        <w:tc>
          <w:tcPr>
            <w:tcW w:w="766" w:type="dxa"/>
            <w:vAlign w:val="center"/>
          </w:tcPr>
          <w:p w14:paraId="77420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5154" w:type="dxa"/>
            <w:vAlign w:val="center"/>
          </w:tcPr>
          <w:p w14:paraId="77719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数字经济高质量发展：理论基础、实现路径与政策思路</w:t>
            </w:r>
          </w:p>
        </w:tc>
        <w:tc>
          <w:tcPr>
            <w:tcW w:w="1227" w:type="dxa"/>
            <w:vAlign w:val="center"/>
          </w:tcPr>
          <w:p w14:paraId="7042D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学术专著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8D73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中国社会科学出版社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7026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李涛</w:t>
            </w:r>
          </w:p>
        </w:tc>
        <w:tc>
          <w:tcPr>
            <w:tcW w:w="2347" w:type="dxa"/>
            <w:shd w:val="clear" w:color="auto" w:fill="auto"/>
            <w:vAlign w:val="center"/>
          </w:tcPr>
          <w:p w14:paraId="74DFD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中央财经大学</w:t>
            </w:r>
          </w:p>
        </w:tc>
      </w:tr>
      <w:tr w14:paraId="36A9A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2" w:hRule="atLeast"/>
          <w:jc w:val="center"/>
        </w:trPr>
        <w:tc>
          <w:tcPr>
            <w:tcW w:w="766" w:type="dxa"/>
            <w:vAlign w:val="center"/>
          </w:tcPr>
          <w:p w14:paraId="0605B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154" w:type="dxa"/>
            <w:shd w:val="clear" w:color="auto" w:fill="auto"/>
            <w:vAlign w:val="center"/>
          </w:tcPr>
          <w:p w14:paraId="499F6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企业家职能——经济学家的视角</w:t>
            </w:r>
          </w:p>
        </w:tc>
        <w:tc>
          <w:tcPr>
            <w:tcW w:w="1227" w:type="dxa"/>
            <w:vAlign w:val="center"/>
          </w:tcPr>
          <w:p w14:paraId="56697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学术专著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01E6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社会科学文献出版社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665D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李晓</w:t>
            </w:r>
          </w:p>
        </w:tc>
        <w:tc>
          <w:tcPr>
            <w:tcW w:w="2347" w:type="dxa"/>
            <w:shd w:val="clear" w:color="auto" w:fill="auto"/>
            <w:vAlign w:val="center"/>
          </w:tcPr>
          <w:p w14:paraId="5AA31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中国政法大学</w:t>
            </w:r>
          </w:p>
        </w:tc>
      </w:tr>
      <w:tr w14:paraId="1B480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4" w:hRule="atLeast"/>
          <w:jc w:val="center"/>
        </w:trPr>
        <w:tc>
          <w:tcPr>
            <w:tcW w:w="766" w:type="dxa"/>
            <w:vAlign w:val="center"/>
          </w:tcPr>
          <w:p w14:paraId="6F4DE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154" w:type="dxa"/>
            <w:shd w:val="clear" w:color="auto" w:fill="auto"/>
            <w:vAlign w:val="center"/>
          </w:tcPr>
          <w:p w14:paraId="48750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简明中国经济思想通史</w:t>
            </w:r>
          </w:p>
        </w:tc>
        <w:tc>
          <w:tcPr>
            <w:tcW w:w="1227" w:type="dxa"/>
            <w:vAlign w:val="center"/>
          </w:tcPr>
          <w:p w14:paraId="008B3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学术专著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9287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中国财政经济出版社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29AD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刘方健</w:t>
            </w:r>
          </w:p>
        </w:tc>
        <w:tc>
          <w:tcPr>
            <w:tcW w:w="2347" w:type="dxa"/>
            <w:shd w:val="clear" w:color="auto" w:fill="auto"/>
            <w:vAlign w:val="center"/>
          </w:tcPr>
          <w:p w14:paraId="70324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西南财经大学</w:t>
            </w:r>
          </w:p>
        </w:tc>
      </w:tr>
      <w:tr w14:paraId="01249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2" w:hRule="atLeast"/>
          <w:jc w:val="center"/>
        </w:trPr>
        <w:tc>
          <w:tcPr>
            <w:tcW w:w="766" w:type="dxa"/>
            <w:vAlign w:val="center"/>
          </w:tcPr>
          <w:p w14:paraId="067B2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5154" w:type="dxa"/>
            <w:shd w:val="clear" w:color="auto" w:fill="auto"/>
            <w:vAlign w:val="center"/>
          </w:tcPr>
          <w:p w14:paraId="7720E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生育补贴政策的激励效应与托底效应——来自生育补贴政策田野实验的证据</w:t>
            </w:r>
          </w:p>
        </w:tc>
        <w:tc>
          <w:tcPr>
            <w:tcW w:w="1227" w:type="dxa"/>
            <w:vAlign w:val="center"/>
          </w:tcPr>
          <w:p w14:paraId="7245B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学术论文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5E1E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经济研究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C486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石智雷</w:t>
            </w:r>
          </w:p>
        </w:tc>
        <w:tc>
          <w:tcPr>
            <w:tcW w:w="2347" w:type="dxa"/>
            <w:shd w:val="clear" w:color="auto" w:fill="auto"/>
            <w:vAlign w:val="center"/>
          </w:tcPr>
          <w:p w14:paraId="7DCD0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中南财经政法大学</w:t>
            </w:r>
          </w:p>
        </w:tc>
      </w:tr>
      <w:tr w14:paraId="507BF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3" w:hRule="atLeast"/>
          <w:jc w:val="center"/>
        </w:trPr>
        <w:tc>
          <w:tcPr>
            <w:tcW w:w="766" w:type="dxa"/>
            <w:vAlign w:val="center"/>
          </w:tcPr>
          <w:p w14:paraId="49FAD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5154" w:type="dxa"/>
            <w:shd w:val="clear" w:color="auto" w:fill="auto"/>
            <w:vAlign w:val="center"/>
          </w:tcPr>
          <w:p w14:paraId="61FE7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要素替代非对称性与资源配置效率</w:t>
            </w:r>
          </w:p>
        </w:tc>
        <w:tc>
          <w:tcPr>
            <w:tcW w:w="1227" w:type="dxa"/>
            <w:vAlign w:val="center"/>
          </w:tcPr>
          <w:p w14:paraId="1929C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学术论文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7A83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管理世界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A943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王勇</w:t>
            </w:r>
          </w:p>
        </w:tc>
        <w:tc>
          <w:tcPr>
            <w:tcW w:w="2347" w:type="dxa"/>
            <w:shd w:val="clear" w:color="auto" w:fill="auto"/>
            <w:vAlign w:val="center"/>
          </w:tcPr>
          <w:p w14:paraId="0FD8B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北京大学</w:t>
            </w:r>
          </w:p>
        </w:tc>
      </w:tr>
      <w:tr w14:paraId="23BE4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7" w:hRule="atLeast"/>
          <w:jc w:val="center"/>
        </w:trPr>
        <w:tc>
          <w:tcPr>
            <w:tcW w:w="766" w:type="dxa"/>
            <w:vAlign w:val="center"/>
          </w:tcPr>
          <w:p w14:paraId="3FC77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5154" w:type="dxa"/>
            <w:shd w:val="clear" w:color="auto" w:fill="auto"/>
            <w:vAlign w:val="center"/>
          </w:tcPr>
          <w:p w14:paraId="22188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中国数字普惠金融的发展模式探究：经济与民生的视角</w:t>
            </w:r>
          </w:p>
        </w:tc>
        <w:tc>
          <w:tcPr>
            <w:tcW w:w="1227" w:type="dxa"/>
            <w:vAlign w:val="center"/>
          </w:tcPr>
          <w:p w14:paraId="4CEFD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学术论文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63BDA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经济研究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1EE2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曾燕</w:t>
            </w:r>
          </w:p>
        </w:tc>
        <w:tc>
          <w:tcPr>
            <w:tcW w:w="2347" w:type="dxa"/>
            <w:shd w:val="clear" w:color="auto" w:fill="auto"/>
            <w:vAlign w:val="center"/>
          </w:tcPr>
          <w:p w14:paraId="12D5F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中山大学</w:t>
            </w:r>
          </w:p>
        </w:tc>
      </w:tr>
    </w:tbl>
    <w:p w14:paraId="23CBEE88">
      <w:pPr>
        <w:widowControl/>
        <w:jc w:val="center"/>
        <w:textAlignment w:val="center"/>
        <w:rPr>
          <w:rFonts w:hint="eastAsia" w:ascii="宋体" w:hAnsi="宋体" w:eastAsia="宋体" w:cs="宋体"/>
          <w:color w:val="000000"/>
          <w:kern w:val="0"/>
          <w:sz w:val="24"/>
          <w:lang w:bidi="ar"/>
        </w:rPr>
      </w:pPr>
    </w:p>
    <w:sectPr>
      <w:type w:val="continuous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kxNDI5NTk4OGYzMzU0MzNhZGRlNmQ3M2ZhZDMwMGMifQ=="/>
  </w:docVars>
  <w:rsids>
    <w:rsidRoot w:val="00C05C6F"/>
    <w:rsid w:val="00081706"/>
    <w:rsid w:val="0013728B"/>
    <w:rsid w:val="0020403B"/>
    <w:rsid w:val="00210635"/>
    <w:rsid w:val="00225107"/>
    <w:rsid w:val="002263B2"/>
    <w:rsid w:val="00232BE6"/>
    <w:rsid w:val="003628D2"/>
    <w:rsid w:val="003B05E5"/>
    <w:rsid w:val="00400066"/>
    <w:rsid w:val="00414824"/>
    <w:rsid w:val="004F631E"/>
    <w:rsid w:val="00575A30"/>
    <w:rsid w:val="006368B3"/>
    <w:rsid w:val="006E5B87"/>
    <w:rsid w:val="00761F84"/>
    <w:rsid w:val="007F2133"/>
    <w:rsid w:val="007F460A"/>
    <w:rsid w:val="00871F6D"/>
    <w:rsid w:val="008919FA"/>
    <w:rsid w:val="008D2E00"/>
    <w:rsid w:val="008E1599"/>
    <w:rsid w:val="009833D4"/>
    <w:rsid w:val="00992532"/>
    <w:rsid w:val="00AC490D"/>
    <w:rsid w:val="00BA5BBC"/>
    <w:rsid w:val="00BB25D8"/>
    <w:rsid w:val="00C05C6F"/>
    <w:rsid w:val="00CC2BDF"/>
    <w:rsid w:val="00D36DA6"/>
    <w:rsid w:val="00EF61B8"/>
    <w:rsid w:val="00FD2F15"/>
    <w:rsid w:val="1A9D7FC6"/>
    <w:rsid w:val="1B3A3A66"/>
    <w:rsid w:val="22265B6E"/>
    <w:rsid w:val="227E06DD"/>
    <w:rsid w:val="22AB766A"/>
    <w:rsid w:val="26ED5E31"/>
    <w:rsid w:val="27C923FA"/>
    <w:rsid w:val="2C9764E0"/>
    <w:rsid w:val="330736AD"/>
    <w:rsid w:val="358334E4"/>
    <w:rsid w:val="366629EC"/>
    <w:rsid w:val="37983B97"/>
    <w:rsid w:val="39787C9D"/>
    <w:rsid w:val="3D581DFE"/>
    <w:rsid w:val="3E0309B2"/>
    <w:rsid w:val="3E3D5F1A"/>
    <w:rsid w:val="3FFF298E"/>
    <w:rsid w:val="4C1246A0"/>
    <w:rsid w:val="52175A3B"/>
    <w:rsid w:val="569C0CD4"/>
    <w:rsid w:val="65750EF0"/>
    <w:rsid w:val="675A37DC"/>
    <w:rsid w:val="691B1DAE"/>
    <w:rsid w:val="6E663ACB"/>
    <w:rsid w:val="703A6FBE"/>
    <w:rsid w:val="70835458"/>
    <w:rsid w:val="717F5562"/>
    <w:rsid w:val="78A719B4"/>
    <w:rsid w:val="79FC3536"/>
    <w:rsid w:val="7AD87AFF"/>
    <w:rsid w:val="7EC4733B"/>
    <w:rsid w:val="7F2022F0"/>
    <w:rsid w:val="CAD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semiHidden/>
    <w:unhideWhenUsed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726</Words>
  <Characters>774</Characters>
  <Lines>6</Lines>
  <Paragraphs>1</Paragraphs>
  <TotalTime>5</TotalTime>
  <ScaleCrop>false</ScaleCrop>
  <LinksUpToDate>false</LinksUpToDate>
  <CharactersWithSpaces>774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2020-11-02T09:58:00Z</dcterms:created>
  <dc:creator>aaa</dc:creator>
  <cp:lastModifiedBy>逗儿</cp:lastModifiedBy>
  <dcterms:modified xsi:type="dcterms:W3CDTF">2026-10-30T20:28:00Z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669426A3052F7FD9768CE46A92FD6B69_43</vt:lpwstr>
  </property>
  <property fmtid="{D5CDD505-2E9C-101B-9397-08002B2CF9AE}" pid="4" name="KSOTemplateDocerSaveRecord">
    <vt:lpwstr>eyJoZGlkIjoiYjgwNWJlYzg5YjBjMWQ1M2E5ZTE0ZTc5NTNjMWU2MzQiLCJ1c2VySWQiOiIzNTc0NDc5MTEifQ==</vt:lpwstr>
  </property>
</Properties>
</file>